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1F3FCBC2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C5485FF" w14:textId="48528585" w:rsidR="00053FC7" w:rsidRPr="00A31335" w:rsidRDefault="00D57802" w:rsidP="00D57802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D5780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ПОВОРОТНАЯ IP ВИДЕОКАМЕРА IP7HS20</w:t>
      </w:r>
      <w:r w:rsidR="00D7080D" w:rsidRPr="00D7080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</w:t>
      </w:r>
      <w:r w:rsidRPr="00D5780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(22</w:t>
      </w:r>
      <w:proofErr w:type="gramStart"/>
      <w:r w:rsidRPr="00D5780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X)IR</w:t>
      </w:r>
      <w:proofErr w:type="gramEnd"/>
      <w:r w:rsidRPr="00D5780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120</w:t>
      </w:r>
      <w:r w:rsidR="00CC6B0B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P</w:t>
      </w:r>
      <w:r w:rsidR="006E79E5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4D14F1E8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895321A" w:rsidR="00053FC7" w:rsidRPr="00A31335" w:rsidRDefault="00EB1E32" w:rsidP="00053FC7">
      <w:pPr>
        <w:spacing w:after="0" w:line="571" w:lineRule="exact"/>
        <w:ind w:right="-20" w:firstLineChars="233" w:firstLine="652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rFonts w:ascii="Times New Roman" w:eastAsia="Microsoft YaHei" w:hAnsi="Times New Roman"/>
          <w:noProof/>
          <w:color w:val="008CD6"/>
          <w:spacing w:val="28"/>
          <w:position w:val="1"/>
          <w:sz w:val="28"/>
          <w:szCs w:val="28"/>
          <w:lang w:val="ru-RU" w:eastAsia="zh-CN"/>
        </w:rPr>
        <w:drawing>
          <wp:anchor distT="0" distB="0" distL="114300" distR="114300" simplePos="0" relativeHeight="251658240" behindDoc="0" locked="0" layoutInCell="1" allowOverlap="1" wp14:anchorId="66DF4AFB" wp14:editId="3AD6A3E7">
            <wp:simplePos x="0" y="0"/>
            <wp:positionH relativeFrom="column">
              <wp:posOffset>1608322</wp:posOffset>
            </wp:positionH>
            <wp:positionV relativeFrom="paragraph">
              <wp:posOffset>143747</wp:posOffset>
            </wp:positionV>
            <wp:extent cx="3179135" cy="3179135"/>
            <wp:effectExtent l="0" t="0" r="254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35" cy="317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F8268" w14:textId="68DCAC26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6D863B6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8C6F251" w14:textId="1EDD1CB8" w:rsidR="00CE1779" w:rsidRPr="00A31335" w:rsidRDefault="00CE1779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74C54FBE" w14:textId="77777777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B57CA74" w14:textId="5F8286C3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4D0A060" w14:textId="5DA54831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C55D07D" w14:textId="77777777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110A93D" w14:textId="69B5A559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67FE8C" w14:textId="77777777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30586002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78A20B67" w14:textId="18CED8B9" w:rsidR="00C4585A" w:rsidRPr="00A31335" w:rsidRDefault="006E79E5" w:rsidP="00CE177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Поворотная высокоскоростная IP-видеокамера IPTRONIC IP7HS200(22</w:t>
      </w:r>
      <w:proofErr w:type="gramStart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x)IR</w:t>
      </w:r>
      <w:proofErr w:type="gramEnd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120P со встроенным моторизированным объективом 3,9-85,5 мм с 22 кратным зумом и матрицей 1/2,9" Sony . Мощный микропроцессор позволяет передавать изображение с разрешением </w:t>
      </w:r>
      <w:proofErr w:type="spellStart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FullHD</w:t>
      </w:r>
      <w:proofErr w:type="spellEnd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1920х1080 (2,1 </w:t>
      </w:r>
      <w:proofErr w:type="spellStart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 с максимальной скоростью 30 к/с. Дальность подсветки до 120 метров обеспечивают блок ИК диодов с адаптивной подсветкой. Встроенный WDR. Класс защиты IP66 позволяет универсально использовать данную камеру на различных объектах.</w:t>
      </w:r>
    </w:p>
    <w:p w14:paraId="16F9BB3F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527608E4" w:rsidR="00CE1779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53FE21B" w14:textId="77777777" w:rsidR="00D57802" w:rsidRPr="00A31335" w:rsidRDefault="00D57802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8296F45" w14:textId="58F6C654" w:rsidR="006E79E5" w:rsidRPr="00A31335" w:rsidRDefault="00771A5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камеры </w:t>
      </w:r>
      <w:r w:rsidRPr="00771A5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proofErr w:type="spellStart"/>
      <w:r w:rsidR="00CE1779"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Mpix</w:t>
      </w:r>
      <w:proofErr w:type="spellEnd"/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A470F8" w:rsidRPr="00A470F8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1920х1080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), скорость </w:t>
      </w:r>
      <w:r w:rsidRPr="00771A5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30</w:t>
      </w:r>
      <w:r w:rsidR="00CE1779"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04CC35FF" w14:textId="496F326F" w:rsidR="0088347E" w:rsidRDefault="00D57802" w:rsidP="00D57802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5780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Объектив видеокамер: 3,9 - 85,5 м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</w:t>
      </w:r>
    </w:p>
    <w:p w14:paraId="520E8AB5" w14:textId="2665686E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12668FB7" w:rsidR="00CE1779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</w:t>
      </w:r>
      <w:r w:rsidR="00EB1E3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6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7764420E" w14:textId="66281963" w:rsidR="00D2146E" w:rsidRDefault="00D2146E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Наличие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РоЕ</w:t>
      </w:r>
      <w:proofErr w:type="spellEnd"/>
    </w:p>
    <w:p w14:paraId="13339B2A" w14:textId="2BA1E999" w:rsidR="00D2146E" w:rsidRPr="00D2146E" w:rsidRDefault="00D57802" w:rsidP="00D2146E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D2146E" w:rsidRPr="00D2146E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5780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Габаритные размеры: </w:t>
      </w:r>
      <w:r w:rsidR="00A470F8" w:rsidRPr="00A470F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31x31x44</w:t>
      </w:r>
      <w:r w:rsidR="00A470F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5780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</w:t>
      </w:r>
    </w:p>
    <w:p w14:paraId="0A120858" w14:textId="1CF4DF47" w:rsidR="00676D4F" w:rsidRDefault="00676D4F" w:rsidP="009C7473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7E80DD47" w:rsidR="00A546E2" w:rsidRPr="00A31335" w:rsidRDefault="00A546E2" w:rsidP="009C7473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tbl>
      <w:tblPr>
        <w:tblpPr w:leftFromText="180" w:rightFromText="180" w:vertAnchor="text" w:horzAnchor="margin" w:tblpY="129"/>
        <w:tblOverlap w:val="never"/>
        <w:tblW w:w="3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249"/>
      </w:tblGrid>
      <w:tr w:rsidR="009C7473" w:rsidRPr="00A31335" w14:paraId="01AA022A" w14:textId="77777777" w:rsidTr="009C7473">
        <w:trPr>
          <w:trHeight w:val="229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DEC60B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607D0C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9C7473" w:rsidRPr="00A31335" w14:paraId="6789E7ED" w14:textId="77777777" w:rsidTr="009C7473">
        <w:trPr>
          <w:trHeight w:val="232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21BFB3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C429F2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9C7473" w:rsidRPr="00A31335" w14:paraId="6260E8C7" w14:textId="77777777" w:rsidTr="009C7473">
        <w:trPr>
          <w:trHeight w:val="232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36616" w14:textId="77777777" w:rsidR="009C7473" w:rsidRPr="009C7473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Блок питания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C01E8E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9C7473" w:rsidRPr="00A31335" w14:paraId="05CA65CD" w14:textId="77777777" w:rsidTr="009C7473">
        <w:trPr>
          <w:trHeight w:val="232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CF072A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Кронштейн на стену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52AD2D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9C7473" w:rsidRPr="00A31335" w14:paraId="30CF52B8" w14:textId="77777777" w:rsidTr="009C7473">
        <w:trPr>
          <w:trHeight w:val="232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B023C4" w14:textId="77777777" w:rsidR="009C7473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Кронштейн на столб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58FC2E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D4AB41" w14:textId="5571DE12" w:rsidR="00676D4F" w:rsidRDefault="00F325A3" w:rsidP="00771A54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0F11DF55" w14:textId="755C6223" w:rsidR="00C4585A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5948"/>
      </w:tblGrid>
      <w:tr w:rsidR="00D7080D" w:rsidRPr="00D7080D" w14:paraId="1DFA833B" w14:textId="77777777" w:rsidTr="00D7080D">
        <w:tc>
          <w:tcPr>
            <w:tcW w:w="4112" w:type="dxa"/>
          </w:tcPr>
          <w:p w14:paraId="4EAF0B88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Поворотная IP видеокамера с ИК-подсветкой</w:t>
            </w:r>
          </w:p>
        </w:tc>
        <w:tc>
          <w:tcPr>
            <w:tcW w:w="5948" w:type="dxa"/>
          </w:tcPr>
          <w:p w14:paraId="2C5A444A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D7080D" w:rsidRPr="00D7080D" w14:paraId="6AFDF093" w14:textId="77777777" w:rsidTr="00D7080D">
        <w:tc>
          <w:tcPr>
            <w:tcW w:w="4112" w:type="dxa"/>
          </w:tcPr>
          <w:p w14:paraId="2E8938B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Процессор</w:t>
            </w:r>
          </w:p>
        </w:tc>
        <w:tc>
          <w:tcPr>
            <w:tcW w:w="5948" w:type="dxa"/>
          </w:tcPr>
          <w:p w14:paraId="6150920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HI3516E</w:t>
            </w:r>
          </w:p>
        </w:tc>
      </w:tr>
      <w:tr w:rsidR="00D7080D" w:rsidRPr="00D7080D" w14:paraId="5604E945" w14:textId="77777777" w:rsidTr="00D7080D">
        <w:tc>
          <w:tcPr>
            <w:tcW w:w="4112" w:type="dxa"/>
          </w:tcPr>
          <w:p w14:paraId="2B032AC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5948" w:type="dxa"/>
          </w:tcPr>
          <w:p w14:paraId="338D7D19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1/2.8" SONY </w:t>
            </w:r>
            <w:proofErr w:type="spell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>Starvis</w:t>
            </w:r>
            <w:proofErr w:type="spellEnd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Back-illuminated CMOS Sensor</w:t>
            </w:r>
          </w:p>
        </w:tc>
      </w:tr>
      <w:tr w:rsidR="00D7080D" w:rsidRPr="00D7080D" w14:paraId="56379280" w14:textId="77777777" w:rsidTr="00D7080D">
        <w:tc>
          <w:tcPr>
            <w:tcW w:w="4112" w:type="dxa"/>
          </w:tcPr>
          <w:p w14:paraId="1575D6F5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Разрешение</w:t>
            </w:r>
          </w:p>
        </w:tc>
        <w:tc>
          <w:tcPr>
            <w:tcW w:w="5948" w:type="dxa"/>
          </w:tcPr>
          <w:p w14:paraId="64C43524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 МП</w:t>
            </w:r>
          </w:p>
        </w:tc>
      </w:tr>
      <w:tr w:rsidR="00D7080D" w:rsidRPr="00D7080D" w14:paraId="05D1057B" w14:textId="77777777" w:rsidTr="00D7080D">
        <w:tc>
          <w:tcPr>
            <w:tcW w:w="4112" w:type="dxa"/>
          </w:tcPr>
          <w:p w14:paraId="2CFC0BF9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Сжатие</w:t>
            </w:r>
          </w:p>
        </w:tc>
        <w:tc>
          <w:tcPr>
            <w:tcW w:w="5948" w:type="dxa"/>
          </w:tcPr>
          <w:p w14:paraId="5C641045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H.264/H.265</w:t>
            </w:r>
          </w:p>
        </w:tc>
      </w:tr>
      <w:tr w:rsidR="00D7080D" w:rsidRPr="00D7080D" w14:paraId="245E9C81" w14:textId="77777777" w:rsidTr="00D7080D">
        <w:tc>
          <w:tcPr>
            <w:tcW w:w="4112" w:type="dxa"/>
          </w:tcPr>
          <w:p w14:paraId="3ECBEE11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948" w:type="dxa"/>
          </w:tcPr>
          <w:p w14:paraId="3078C65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≥50дБ</w:t>
            </w:r>
          </w:p>
        </w:tc>
      </w:tr>
      <w:tr w:rsidR="00D7080D" w:rsidRPr="00D7080D" w14:paraId="3A726853" w14:textId="77777777" w:rsidTr="00D7080D">
        <w:tc>
          <w:tcPr>
            <w:tcW w:w="4112" w:type="dxa"/>
          </w:tcPr>
          <w:p w14:paraId="5CA6B59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PTZ</w:t>
            </w:r>
          </w:p>
        </w:tc>
        <w:tc>
          <w:tcPr>
            <w:tcW w:w="5948" w:type="dxa"/>
          </w:tcPr>
          <w:p w14:paraId="02921D15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D7080D" w:rsidRPr="00D7080D" w14:paraId="0C7FB742" w14:textId="77777777" w:rsidTr="00D7080D">
        <w:tc>
          <w:tcPr>
            <w:tcW w:w="4112" w:type="dxa"/>
          </w:tcPr>
          <w:p w14:paraId="52190CBF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Скорость горизонтального вращения</w:t>
            </w:r>
          </w:p>
        </w:tc>
        <w:tc>
          <w:tcPr>
            <w:tcW w:w="5948" w:type="dxa"/>
          </w:tcPr>
          <w:p w14:paraId="260AEF01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120° /сек.</w:t>
            </w:r>
          </w:p>
        </w:tc>
      </w:tr>
      <w:tr w:rsidR="00D7080D" w:rsidRPr="00D7080D" w14:paraId="27581FFC" w14:textId="77777777" w:rsidTr="00D7080D">
        <w:tc>
          <w:tcPr>
            <w:tcW w:w="4112" w:type="dxa"/>
          </w:tcPr>
          <w:p w14:paraId="1AA613CE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горизонтального вращения</w:t>
            </w:r>
          </w:p>
        </w:tc>
        <w:tc>
          <w:tcPr>
            <w:tcW w:w="5948" w:type="dxa"/>
          </w:tcPr>
          <w:p w14:paraId="70527B7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0° ~360°</w:t>
            </w:r>
          </w:p>
        </w:tc>
      </w:tr>
      <w:tr w:rsidR="00D7080D" w:rsidRPr="00D7080D" w14:paraId="02F758C1" w14:textId="77777777" w:rsidTr="00D7080D">
        <w:tc>
          <w:tcPr>
            <w:tcW w:w="4112" w:type="dxa"/>
          </w:tcPr>
          <w:p w14:paraId="7ACFDB96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Скорость наклона</w:t>
            </w:r>
          </w:p>
        </w:tc>
        <w:tc>
          <w:tcPr>
            <w:tcW w:w="5948" w:type="dxa"/>
          </w:tcPr>
          <w:p w14:paraId="13280FE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60° /сек</w:t>
            </w:r>
          </w:p>
        </w:tc>
      </w:tr>
      <w:tr w:rsidR="00D7080D" w:rsidRPr="00D7080D" w14:paraId="4BE9620E" w14:textId="77777777" w:rsidTr="00D7080D">
        <w:tc>
          <w:tcPr>
            <w:tcW w:w="4112" w:type="dxa"/>
          </w:tcPr>
          <w:p w14:paraId="6614A84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наклона</w:t>
            </w:r>
          </w:p>
        </w:tc>
        <w:tc>
          <w:tcPr>
            <w:tcW w:w="5948" w:type="dxa"/>
          </w:tcPr>
          <w:p w14:paraId="418950B1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0° ~ 93°</w:t>
            </w:r>
          </w:p>
        </w:tc>
      </w:tr>
      <w:tr w:rsidR="00D7080D" w:rsidRPr="00D7080D" w14:paraId="62F9A62E" w14:textId="77777777" w:rsidTr="00D7080D">
        <w:tc>
          <w:tcPr>
            <w:tcW w:w="4112" w:type="dxa"/>
          </w:tcPr>
          <w:p w14:paraId="53637F1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Предустановки</w:t>
            </w:r>
          </w:p>
        </w:tc>
        <w:tc>
          <w:tcPr>
            <w:tcW w:w="5948" w:type="dxa"/>
          </w:tcPr>
          <w:p w14:paraId="2B0E69B2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220</w:t>
            </w:r>
          </w:p>
        </w:tc>
      </w:tr>
      <w:tr w:rsidR="00D7080D" w:rsidRPr="00D7080D" w14:paraId="50331EB9" w14:textId="77777777" w:rsidTr="00D7080D">
        <w:tc>
          <w:tcPr>
            <w:tcW w:w="4112" w:type="dxa"/>
          </w:tcPr>
          <w:p w14:paraId="1E692EB8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Тур</w:t>
            </w:r>
          </w:p>
        </w:tc>
        <w:tc>
          <w:tcPr>
            <w:tcW w:w="5948" w:type="dxa"/>
          </w:tcPr>
          <w:p w14:paraId="443213E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 туров</w:t>
            </w:r>
          </w:p>
        </w:tc>
      </w:tr>
      <w:tr w:rsidR="00D7080D" w:rsidRPr="00D7080D" w14:paraId="74D14CE0" w14:textId="77777777" w:rsidTr="00D7080D">
        <w:tc>
          <w:tcPr>
            <w:tcW w:w="4112" w:type="dxa"/>
          </w:tcPr>
          <w:p w14:paraId="542E7ED1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Предустановки в турах</w:t>
            </w:r>
          </w:p>
        </w:tc>
        <w:tc>
          <w:tcPr>
            <w:tcW w:w="5948" w:type="dxa"/>
          </w:tcPr>
          <w:p w14:paraId="16C3E913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до 16 предустановок</w:t>
            </w:r>
          </w:p>
        </w:tc>
      </w:tr>
      <w:tr w:rsidR="00D7080D" w:rsidRPr="00D7080D" w14:paraId="0633D4C9" w14:textId="77777777" w:rsidTr="00D7080D">
        <w:tc>
          <w:tcPr>
            <w:tcW w:w="4112" w:type="dxa"/>
          </w:tcPr>
          <w:p w14:paraId="1C7F1873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948" w:type="dxa"/>
          </w:tcPr>
          <w:p w14:paraId="52D9BCF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D7080D" w:rsidRPr="00D7080D" w14:paraId="7924FAC5" w14:textId="77777777" w:rsidTr="00D7080D">
        <w:tc>
          <w:tcPr>
            <w:tcW w:w="4112" w:type="dxa"/>
          </w:tcPr>
          <w:p w14:paraId="0D76D034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Фокусное расстояние</w:t>
            </w:r>
          </w:p>
        </w:tc>
        <w:tc>
          <w:tcPr>
            <w:tcW w:w="5948" w:type="dxa"/>
          </w:tcPr>
          <w:p w14:paraId="221E22A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3,9-85,5 мм</w:t>
            </w:r>
          </w:p>
        </w:tc>
      </w:tr>
      <w:tr w:rsidR="00D7080D" w:rsidRPr="00D7080D" w14:paraId="61A9D870" w14:textId="77777777" w:rsidTr="00D7080D">
        <w:tc>
          <w:tcPr>
            <w:tcW w:w="4112" w:type="dxa"/>
          </w:tcPr>
          <w:p w14:paraId="1AB5530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Управление фокусом</w:t>
            </w:r>
          </w:p>
        </w:tc>
        <w:tc>
          <w:tcPr>
            <w:tcW w:w="5948" w:type="dxa"/>
          </w:tcPr>
          <w:p w14:paraId="393FDA63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22Х оптическое приближение</w:t>
            </w:r>
          </w:p>
        </w:tc>
      </w:tr>
      <w:tr w:rsidR="00D7080D" w:rsidRPr="00D7080D" w14:paraId="1F6E6B48" w14:textId="77777777" w:rsidTr="00D7080D">
        <w:tc>
          <w:tcPr>
            <w:tcW w:w="4112" w:type="dxa"/>
          </w:tcPr>
          <w:p w14:paraId="4BE11DA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948" w:type="dxa"/>
          </w:tcPr>
          <w:p w14:paraId="163C3949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D7080D" w:rsidRPr="00D7080D" w14:paraId="1BC5A20F" w14:textId="77777777" w:rsidTr="00D7080D">
        <w:tc>
          <w:tcPr>
            <w:tcW w:w="4112" w:type="dxa"/>
          </w:tcPr>
          <w:p w14:paraId="6A1660C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Подсветка</w:t>
            </w:r>
          </w:p>
        </w:tc>
        <w:tc>
          <w:tcPr>
            <w:tcW w:w="5948" w:type="dxa"/>
          </w:tcPr>
          <w:p w14:paraId="778A9D68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r w:rsidRPr="00D7080D">
              <w:rPr>
                <w:rFonts w:ascii="Times New Roman" w:eastAsia="MS Gothic" w:hAnsi="Times New Roman"/>
                <w:color w:val="2C2C2C"/>
                <w:sz w:val="17"/>
                <w:szCs w:val="17"/>
                <w:lang w:val="ru-RU" w:eastAsia="ru-RU"/>
              </w:rPr>
              <w:t>￠</w:t>
            </w: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42µ x 6 </w:t>
            </w:r>
            <w:proofErr w:type="spell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ИК подсветки + 2 </w:t>
            </w:r>
            <w:proofErr w:type="spell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лазерной подсветки</w:t>
            </w:r>
          </w:p>
        </w:tc>
      </w:tr>
      <w:tr w:rsidR="00D7080D" w:rsidRPr="00D7080D" w14:paraId="262B0ED6" w14:textId="77777777" w:rsidTr="00D7080D">
        <w:tc>
          <w:tcPr>
            <w:tcW w:w="4112" w:type="dxa"/>
          </w:tcPr>
          <w:p w14:paraId="07E6D5E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5948" w:type="dxa"/>
          </w:tcPr>
          <w:p w14:paraId="3DA9624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120 м</w:t>
            </w:r>
          </w:p>
        </w:tc>
      </w:tr>
      <w:tr w:rsidR="00D7080D" w:rsidRPr="00D7080D" w14:paraId="128B1531" w14:textId="77777777" w:rsidTr="00D7080D">
        <w:tc>
          <w:tcPr>
            <w:tcW w:w="4112" w:type="dxa"/>
          </w:tcPr>
          <w:p w14:paraId="5CE4FC8F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включение</w:t>
            </w:r>
          </w:p>
        </w:tc>
        <w:tc>
          <w:tcPr>
            <w:tcW w:w="5948" w:type="dxa"/>
          </w:tcPr>
          <w:p w14:paraId="57B9EB77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D7080D" w:rsidRPr="00D7080D" w14:paraId="000A5538" w14:textId="77777777" w:rsidTr="00D7080D">
        <w:tc>
          <w:tcPr>
            <w:tcW w:w="4112" w:type="dxa"/>
          </w:tcPr>
          <w:p w14:paraId="7CB8ADE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948" w:type="dxa"/>
          </w:tcPr>
          <w:p w14:paraId="53F52E9E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D7080D" w:rsidRPr="00D7080D" w14:paraId="4AE36450" w14:textId="77777777" w:rsidTr="00D7080D">
        <w:tc>
          <w:tcPr>
            <w:tcW w:w="4112" w:type="dxa"/>
          </w:tcPr>
          <w:p w14:paraId="2773F573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1-й поток</w:t>
            </w:r>
          </w:p>
        </w:tc>
        <w:tc>
          <w:tcPr>
            <w:tcW w:w="5948" w:type="dxa"/>
          </w:tcPr>
          <w:p w14:paraId="269C07C9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2304x1296 20к/с</w:t>
            </w:r>
          </w:p>
        </w:tc>
      </w:tr>
      <w:tr w:rsidR="00D7080D" w:rsidRPr="00D7080D" w14:paraId="1D76C989" w14:textId="77777777" w:rsidTr="00D7080D">
        <w:tc>
          <w:tcPr>
            <w:tcW w:w="4112" w:type="dxa"/>
          </w:tcPr>
          <w:p w14:paraId="108C370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2-й поток</w:t>
            </w:r>
          </w:p>
        </w:tc>
        <w:tc>
          <w:tcPr>
            <w:tcW w:w="5948" w:type="dxa"/>
          </w:tcPr>
          <w:p w14:paraId="6E285CA3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1920x1080 30к/с</w:t>
            </w:r>
          </w:p>
        </w:tc>
      </w:tr>
      <w:tr w:rsidR="00D7080D" w:rsidRPr="00D7080D" w14:paraId="2DA011BF" w14:textId="77777777" w:rsidTr="00D7080D">
        <w:tc>
          <w:tcPr>
            <w:tcW w:w="4112" w:type="dxa"/>
          </w:tcPr>
          <w:p w14:paraId="711E4B08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1-й поток</w:t>
            </w:r>
          </w:p>
        </w:tc>
        <w:tc>
          <w:tcPr>
            <w:tcW w:w="5948" w:type="dxa"/>
          </w:tcPr>
          <w:p w14:paraId="32316FF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800х448 30к/с</w:t>
            </w:r>
          </w:p>
        </w:tc>
      </w:tr>
      <w:tr w:rsidR="00D7080D" w:rsidRPr="00D7080D" w14:paraId="377BF656" w14:textId="77777777" w:rsidTr="00D7080D">
        <w:tc>
          <w:tcPr>
            <w:tcW w:w="4112" w:type="dxa"/>
          </w:tcPr>
          <w:p w14:paraId="70D591C5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2-й поток</w:t>
            </w:r>
          </w:p>
        </w:tc>
        <w:tc>
          <w:tcPr>
            <w:tcW w:w="5948" w:type="dxa"/>
          </w:tcPr>
          <w:p w14:paraId="4C46140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704х576 30к/с</w:t>
            </w:r>
          </w:p>
        </w:tc>
      </w:tr>
      <w:tr w:rsidR="00D7080D" w:rsidRPr="00D7080D" w14:paraId="3CE46772" w14:textId="77777777" w:rsidTr="00D7080D">
        <w:tc>
          <w:tcPr>
            <w:tcW w:w="4112" w:type="dxa"/>
          </w:tcPr>
          <w:p w14:paraId="29A6234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3-й поток</w:t>
            </w:r>
          </w:p>
        </w:tc>
        <w:tc>
          <w:tcPr>
            <w:tcW w:w="5948" w:type="dxa"/>
          </w:tcPr>
          <w:p w14:paraId="65A31834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640х360 30к/с</w:t>
            </w:r>
          </w:p>
        </w:tc>
      </w:tr>
      <w:tr w:rsidR="00D7080D" w:rsidRPr="00D7080D" w14:paraId="78D6F03F" w14:textId="77777777" w:rsidTr="00D7080D">
        <w:tc>
          <w:tcPr>
            <w:tcW w:w="4112" w:type="dxa"/>
          </w:tcPr>
          <w:p w14:paraId="2161511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4-й поток</w:t>
            </w:r>
          </w:p>
        </w:tc>
        <w:tc>
          <w:tcPr>
            <w:tcW w:w="5948" w:type="dxa"/>
          </w:tcPr>
          <w:p w14:paraId="2D71911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352х288 30к/с</w:t>
            </w:r>
          </w:p>
        </w:tc>
      </w:tr>
      <w:tr w:rsidR="00D7080D" w:rsidRPr="00D7080D" w14:paraId="1B3C1C57" w14:textId="77777777" w:rsidTr="00D7080D">
        <w:tc>
          <w:tcPr>
            <w:tcW w:w="4112" w:type="dxa"/>
          </w:tcPr>
          <w:p w14:paraId="68CB8E21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5948" w:type="dxa"/>
          </w:tcPr>
          <w:p w14:paraId="641881E5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D7080D" w:rsidRPr="00D7080D" w14:paraId="41008AB5" w14:textId="77777777" w:rsidTr="00D7080D">
        <w:tc>
          <w:tcPr>
            <w:tcW w:w="4112" w:type="dxa"/>
          </w:tcPr>
          <w:p w14:paraId="6C17E987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Протоколы</w:t>
            </w:r>
          </w:p>
        </w:tc>
        <w:tc>
          <w:tcPr>
            <w:tcW w:w="5948" w:type="dxa"/>
          </w:tcPr>
          <w:p w14:paraId="6C66DB86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TCP/IP, HTTP, FTP, RTSP, </w:t>
            </w:r>
            <w:proofErr w:type="spell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UPnP</w:t>
            </w:r>
            <w:proofErr w:type="spellEnd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, DNS, NTP, RTP, UDP, </w:t>
            </w:r>
            <w:proofErr w:type="gram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IGMP,P</w:t>
            </w:r>
            <w:proofErr w:type="gramEnd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2P</w:t>
            </w:r>
          </w:p>
        </w:tc>
      </w:tr>
      <w:tr w:rsidR="00D7080D" w:rsidRPr="00D7080D" w14:paraId="609C24C6" w14:textId="77777777" w:rsidTr="00D7080D">
        <w:tc>
          <w:tcPr>
            <w:tcW w:w="4112" w:type="dxa"/>
          </w:tcPr>
          <w:p w14:paraId="4CD6124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ONVIF</w:t>
            </w:r>
          </w:p>
        </w:tc>
        <w:tc>
          <w:tcPr>
            <w:tcW w:w="5948" w:type="dxa"/>
          </w:tcPr>
          <w:p w14:paraId="4B88F7E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ONVIF 2.4</w:t>
            </w:r>
          </w:p>
        </w:tc>
      </w:tr>
      <w:tr w:rsidR="00D7080D" w:rsidRPr="00D7080D" w14:paraId="039EB854" w14:textId="77777777" w:rsidTr="00D7080D">
        <w:tc>
          <w:tcPr>
            <w:tcW w:w="4112" w:type="dxa"/>
          </w:tcPr>
          <w:p w14:paraId="613BAC6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Ethernet</w:t>
            </w:r>
          </w:p>
        </w:tc>
        <w:tc>
          <w:tcPr>
            <w:tcW w:w="5948" w:type="dxa"/>
          </w:tcPr>
          <w:p w14:paraId="4952AC09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RJ-45 (10/100Base-T)</w:t>
            </w:r>
          </w:p>
        </w:tc>
      </w:tr>
      <w:tr w:rsidR="00D7080D" w:rsidRPr="00D7080D" w14:paraId="1AD31017" w14:textId="77777777" w:rsidTr="00D7080D">
        <w:tc>
          <w:tcPr>
            <w:tcW w:w="4112" w:type="dxa"/>
          </w:tcPr>
          <w:p w14:paraId="7B1226EF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Типы потоков</w:t>
            </w:r>
          </w:p>
        </w:tc>
        <w:tc>
          <w:tcPr>
            <w:tcW w:w="5948" w:type="dxa"/>
          </w:tcPr>
          <w:p w14:paraId="026C966A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Основной/ Дополнительный / MJPEG</w:t>
            </w:r>
          </w:p>
        </w:tc>
      </w:tr>
      <w:tr w:rsidR="00D7080D" w:rsidRPr="00D7080D" w14:paraId="648FAD46" w14:textId="77777777" w:rsidTr="00D7080D">
        <w:tc>
          <w:tcPr>
            <w:tcW w:w="4112" w:type="dxa"/>
          </w:tcPr>
          <w:p w14:paraId="2E1D02F3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5948" w:type="dxa"/>
          </w:tcPr>
          <w:p w14:paraId="2A06DE6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D7080D" w:rsidRPr="00D7080D" w14:paraId="6F43FA2D" w14:textId="77777777" w:rsidTr="00D7080D">
        <w:tc>
          <w:tcPr>
            <w:tcW w:w="4112" w:type="dxa"/>
          </w:tcPr>
          <w:p w14:paraId="76F740A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5948" w:type="dxa"/>
          </w:tcPr>
          <w:p w14:paraId="06791C6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proofErr w:type="gram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Авто(</w:t>
            </w:r>
            <w:proofErr w:type="gramEnd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Smart) и Вручную</w:t>
            </w:r>
          </w:p>
        </w:tc>
      </w:tr>
      <w:tr w:rsidR="00D7080D" w:rsidRPr="00D7080D" w14:paraId="4E53DD99" w14:textId="77777777" w:rsidTr="00D7080D">
        <w:tc>
          <w:tcPr>
            <w:tcW w:w="4112" w:type="dxa"/>
          </w:tcPr>
          <w:p w14:paraId="1DE1913A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Настройки изображения</w:t>
            </w:r>
          </w:p>
        </w:tc>
        <w:tc>
          <w:tcPr>
            <w:tcW w:w="5948" w:type="dxa"/>
          </w:tcPr>
          <w:p w14:paraId="718D21BA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3D </w:t>
            </w:r>
            <w:proofErr w:type="gram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DNR ,</w:t>
            </w:r>
            <w:proofErr w:type="gramEnd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Антитуман</w:t>
            </w:r>
            <w:proofErr w:type="spellEnd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, BLC, DWDR</w:t>
            </w:r>
          </w:p>
        </w:tc>
      </w:tr>
      <w:tr w:rsidR="00D7080D" w:rsidRPr="00D7080D" w14:paraId="2251817C" w14:textId="77777777" w:rsidTr="00D7080D">
        <w:tc>
          <w:tcPr>
            <w:tcW w:w="4112" w:type="dxa"/>
          </w:tcPr>
          <w:p w14:paraId="02690855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Коридорный формат</w:t>
            </w:r>
          </w:p>
        </w:tc>
        <w:tc>
          <w:tcPr>
            <w:tcW w:w="5948" w:type="dxa"/>
          </w:tcPr>
          <w:p w14:paraId="12715EE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D7080D" w:rsidRPr="00D7080D" w14:paraId="09643B88" w14:textId="77777777" w:rsidTr="00D7080D">
        <w:tc>
          <w:tcPr>
            <w:tcW w:w="4112" w:type="dxa"/>
          </w:tcPr>
          <w:p w14:paraId="2BE12ED1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948" w:type="dxa"/>
          </w:tcPr>
          <w:p w14:paraId="78CDC75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D7080D" w:rsidRPr="00D7080D" w14:paraId="5B3CEC59" w14:textId="77777777" w:rsidTr="00D7080D">
        <w:tc>
          <w:tcPr>
            <w:tcW w:w="4112" w:type="dxa"/>
          </w:tcPr>
          <w:p w14:paraId="654C806F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ROI</w:t>
            </w:r>
          </w:p>
        </w:tc>
        <w:tc>
          <w:tcPr>
            <w:tcW w:w="5948" w:type="dxa"/>
          </w:tcPr>
          <w:p w14:paraId="42E80CB9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D7080D" w:rsidRPr="00D7080D" w14:paraId="5947FF89" w14:textId="77777777" w:rsidTr="00D7080D">
        <w:tc>
          <w:tcPr>
            <w:tcW w:w="4112" w:type="dxa"/>
          </w:tcPr>
          <w:p w14:paraId="4B43F5B0" w14:textId="398A57E1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BLC</w:t>
            </w:r>
          </w:p>
        </w:tc>
        <w:tc>
          <w:tcPr>
            <w:tcW w:w="5948" w:type="dxa"/>
          </w:tcPr>
          <w:p w14:paraId="0935353C" w14:textId="0B5A14FA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Да</w:t>
            </w:r>
          </w:p>
        </w:tc>
      </w:tr>
      <w:tr w:rsidR="00D7080D" w:rsidRPr="00D7080D" w14:paraId="09511ADC" w14:textId="77777777" w:rsidTr="00D7080D">
        <w:tc>
          <w:tcPr>
            <w:tcW w:w="4112" w:type="dxa"/>
          </w:tcPr>
          <w:p w14:paraId="3A230236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5948" w:type="dxa"/>
          </w:tcPr>
          <w:p w14:paraId="6C18AA7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D7080D" w:rsidRPr="00D7080D" w14:paraId="06AFD651" w14:textId="77777777" w:rsidTr="00D7080D">
        <w:tc>
          <w:tcPr>
            <w:tcW w:w="4112" w:type="dxa"/>
          </w:tcPr>
          <w:p w14:paraId="07802C3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5948" w:type="dxa"/>
          </w:tcPr>
          <w:p w14:paraId="5B2DCA1E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D7080D" w:rsidRPr="00D7080D" w14:paraId="44F9D3E9" w14:textId="77777777" w:rsidTr="00D7080D">
        <w:tc>
          <w:tcPr>
            <w:tcW w:w="4112" w:type="dxa"/>
          </w:tcPr>
          <w:p w14:paraId="22BD86BE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Приватные зоны</w:t>
            </w:r>
          </w:p>
        </w:tc>
        <w:tc>
          <w:tcPr>
            <w:tcW w:w="5948" w:type="dxa"/>
          </w:tcPr>
          <w:p w14:paraId="5BE6EC08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D7080D" w:rsidRPr="00D7080D" w14:paraId="28BB0D8B" w14:textId="77777777" w:rsidTr="00D7080D">
        <w:tc>
          <w:tcPr>
            <w:tcW w:w="4112" w:type="dxa"/>
          </w:tcPr>
          <w:p w14:paraId="3F4365CA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Режимы записи</w:t>
            </w:r>
          </w:p>
        </w:tc>
        <w:tc>
          <w:tcPr>
            <w:tcW w:w="5948" w:type="dxa"/>
          </w:tcPr>
          <w:p w14:paraId="17A4CF8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NVR/CMS/Web</w:t>
            </w:r>
          </w:p>
        </w:tc>
      </w:tr>
      <w:tr w:rsidR="00D7080D" w:rsidRPr="00D7080D" w14:paraId="7DA1A9E9" w14:textId="77777777" w:rsidTr="00D7080D">
        <w:tc>
          <w:tcPr>
            <w:tcW w:w="4112" w:type="dxa"/>
          </w:tcPr>
          <w:p w14:paraId="2B03659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Языки</w:t>
            </w:r>
          </w:p>
        </w:tc>
        <w:tc>
          <w:tcPr>
            <w:tcW w:w="5948" w:type="dxa"/>
          </w:tcPr>
          <w:p w14:paraId="3C5E02E4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English, Russian, Chinese, Chinese-traditional, Italiano, Franch, Deutsch, Espanol, Greek, Polski</w:t>
            </w:r>
          </w:p>
        </w:tc>
      </w:tr>
      <w:tr w:rsidR="00D7080D" w:rsidRPr="00D7080D" w14:paraId="40ACA4A5" w14:textId="77777777" w:rsidTr="00D7080D">
        <w:tc>
          <w:tcPr>
            <w:tcW w:w="4112" w:type="dxa"/>
          </w:tcPr>
          <w:p w14:paraId="3E003B9E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D7080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Интерфейсы</w:t>
            </w:r>
          </w:p>
        </w:tc>
        <w:tc>
          <w:tcPr>
            <w:tcW w:w="5948" w:type="dxa"/>
          </w:tcPr>
          <w:p w14:paraId="29FBEC80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</w:p>
        </w:tc>
      </w:tr>
      <w:tr w:rsidR="00D7080D" w:rsidRPr="00D7080D" w14:paraId="078D8388" w14:textId="77777777" w:rsidTr="00D7080D">
        <w:tc>
          <w:tcPr>
            <w:tcW w:w="4112" w:type="dxa"/>
          </w:tcPr>
          <w:p w14:paraId="3A3525F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Звук</w:t>
            </w:r>
          </w:p>
        </w:tc>
        <w:tc>
          <w:tcPr>
            <w:tcW w:w="5948" w:type="dxa"/>
          </w:tcPr>
          <w:p w14:paraId="23FEF86F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Опция</w:t>
            </w:r>
          </w:p>
        </w:tc>
      </w:tr>
      <w:tr w:rsidR="00D7080D" w:rsidRPr="00D7080D" w14:paraId="52226368" w14:textId="77777777" w:rsidTr="00D7080D">
        <w:tc>
          <w:tcPr>
            <w:tcW w:w="4112" w:type="dxa"/>
          </w:tcPr>
          <w:p w14:paraId="5AFBBDA4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Тревожный </w:t>
            </w:r>
            <w:proofErr w:type="spell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вх</w:t>
            </w:r>
            <w:proofErr w:type="spellEnd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/</w:t>
            </w:r>
            <w:proofErr w:type="spellStart"/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вых</w:t>
            </w:r>
            <w:proofErr w:type="spellEnd"/>
          </w:p>
        </w:tc>
        <w:tc>
          <w:tcPr>
            <w:tcW w:w="5948" w:type="dxa"/>
          </w:tcPr>
          <w:p w14:paraId="06A71021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Опция</w:t>
            </w:r>
          </w:p>
        </w:tc>
      </w:tr>
      <w:tr w:rsidR="00D7080D" w:rsidRPr="00D7080D" w14:paraId="26DBFE0F" w14:textId="77777777" w:rsidTr="00D7080D">
        <w:tc>
          <w:tcPr>
            <w:tcW w:w="4112" w:type="dxa"/>
          </w:tcPr>
          <w:p w14:paraId="0C4C6713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POE</w:t>
            </w:r>
          </w:p>
        </w:tc>
        <w:tc>
          <w:tcPr>
            <w:tcW w:w="5948" w:type="dxa"/>
          </w:tcPr>
          <w:p w14:paraId="6A1AF2A8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IEEE 802.3af</w:t>
            </w:r>
          </w:p>
        </w:tc>
      </w:tr>
      <w:tr w:rsidR="00D7080D" w:rsidRPr="00D7080D" w14:paraId="2CEB4BA5" w14:textId="77777777" w:rsidTr="00D7080D">
        <w:tc>
          <w:tcPr>
            <w:tcW w:w="4112" w:type="dxa"/>
          </w:tcPr>
          <w:p w14:paraId="60AE55E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5948" w:type="dxa"/>
          </w:tcPr>
          <w:p w14:paraId="1B231BB9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D7080D" w:rsidRPr="00D7080D" w14:paraId="2121D936" w14:textId="77777777" w:rsidTr="00D7080D">
        <w:tc>
          <w:tcPr>
            <w:tcW w:w="4112" w:type="dxa"/>
          </w:tcPr>
          <w:p w14:paraId="59C1BEB3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5948" w:type="dxa"/>
          </w:tcPr>
          <w:p w14:paraId="78BDB6F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Металл, IP66</w:t>
            </w:r>
          </w:p>
        </w:tc>
      </w:tr>
      <w:tr w:rsidR="00D7080D" w:rsidRPr="00D7080D" w14:paraId="7BBF571F" w14:textId="77777777" w:rsidTr="00D7080D">
        <w:tc>
          <w:tcPr>
            <w:tcW w:w="4112" w:type="dxa"/>
          </w:tcPr>
          <w:p w14:paraId="2A96A33E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</w:t>
            </w:r>
          </w:p>
        </w:tc>
        <w:tc>
          <w:tcPr>
            <w:tcW w:w="5948" w:type="dxa"/>
          </w:tcPr>
          <w:p w14:paraId="700144F5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для стены (в комплекте), на столб (приобретается отдельно)</w:t>
            </w:r>
          </w:p>
        </w:tc>
      </w:tr>
      <w:tr w:rsidR="00D7080D" w:rsidRPr="00D7080D" w14:paraId="1FC00F22" w14:textId="77777777" w:rsidTr="00D7080D">
        <w:tc>
          <w:tcPr>
            <w:tcW w:w="4112" w:type="dxa"/>
          </w:tcPr>
          <w:p w14:paraId="767E44A8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5948" w:type="dxa"/>
          </w:tcPr>
          <w:p w14:paraId="651CDFBC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+60°С</w:t>
            </w:r>
          </w:p>
        </w:tc>
      </w:tr>
      <w:tr w:rsidR="00D7080D" w:rsidRPr="00D7080D" w14:paraId="2FC2D182" w14:textId="77777777" w:rsidTr="00D7080D">
        <w:tc>
          <w:tcPr>
            <w:tcW w:w="4112" w:type="dxa"/>
          </w:tcPr>
          <w:p w14:paraId="26114B0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Рабочая влажность</w:t>
            </w:r>
          </w:p>
        </w:tc>
        <w:tc>
          <w:tcPr>
            <w:tcW w:w="5948" w:type="dxa"/>
          </w:tcPr>
          <w:p w14:paraId="0078A79D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≤90% без конденсата</w:t>
            </w:r>
          </w:p>
        </w:tc>
      </w:tr>
      <w:tr w:rsidR="00D7080D" w:rsidRPr="00D7080D" w14:paraId="6864A521" w14:textId="77777777" w:rsidTr="00D7080D">
        <w:tc>
          <w:tcPr>
            <w:tcW w:w="4112" w:type="dxa"/>
          </w:tcPr>
          <w:p w14:paraId="5FEC26C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5948" w:type="dxa"/>
          </w:tcPr>
          <w:p w14:paraId="0199126E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DC12V, 4000mA</w:t>
            </w:r>
          </w:p>
        </w:tc>
      </w:tr>
      <w:tr w:rsidR="00D7080D" w:rsidRPr="00D7080D" w14:paraId="2C434021" w14:textId="77777777" w:rsidTr="00D7080D">
        <w:tc>
          <w:tcPr>
            <w:tcW w:w="4112" w:type="dxa"/>
          </w:tcPr>
          <w:p w14:paraId="781FD268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Грозозащита</w:t>
            </w:r>
          </w:p>
        </w:tc>
        <w:tc>
          <w:tcPr>
            <w:tcW w:w="5948" w:type="dxa"/>
          </w:tcPr>
          <w:p w14:paraId="77D7C8E7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6000V</w:t>
            </w:r>
          </w:p>
        </w:tc>
      </w:tr>
      <w:tr w:rsidR="00D7080D" w:rsidRPr="00D7080D" w14:paraId="68402BDF" w14:textId="77777777" w:rsidTr="00D7080D">
        <w:tc>
          <w:tcPr>
            <w:tcW w:w="4112" w:type="dxa"/>
          </w:tcPr>
          <w:p w14:paraId="2AFFEF5B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5948" w:type="dxa"/>
          </w:tcPr>
          <w:p w14:paraId="378E46D5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31x31x44 см (шар)</w:t>
            </w:r>
          </w:p>
        </w:tc>
      </w:tr>
      <w:tr w:rsidR="00D7080D" w:rsidRPr="00D7080D" w14:paraId="1B6347D4" w14:textId="77777777" w:rsidTr="00D7080D">
        <w:tc>
          <w:tcPr>
            <w:tcW w:w="4112" w:type="dxa"/>
          </w:tcPr>
          <w:p w14:paraId="00E009B2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Вес</w:t>
            </w:r>
          </w:p>
        </w:tc>
        <w:tc>
          <w:tcPr>
            <w:tcW w:w="5948" w:type="dxa"/>
          </w:tcPr>
          <w:p w14:paraId="2DE0928F" w14:textId="77777777" w:rsidR="00D7080D" w:rsidRPr="00D7080D" w:rsidRDefault="00D7080D" w:rsidP="007B5F7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7080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7 кг</w:t>
            </w:r>
          </w:p>
        </w:tc>
      </w:tr>
    </w:tbl>
    <w:p w14:paraId="742DC1D6" w14:textId="77777777" w:rsidR="00D2146E" w:rsidRPr="00771A54" w:rsidRDefault="00D2146E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</w:p>
    <w:p w14:paraId="2768B46E" w14:textId="5EF37593" w:rsidR="009D6436" w:rsidRPr="00D7080D" w:rsidRDefault="009D6436" w:rsidP="00D7080D">
      <w:pPr>
        <w:widowControl/>
        <w:spacing w:after="0" w:line="240" w:lineRule="auto"/>
        <w:rPr>
          <w:rFonts w:ascii="Times New Roman" w:hAnsi="Times New Roman"/>
          <w:b/>
          <w:sz w:val="32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41793E4B" w:rsidR="009D6436" w:rsidRPr="00D57802" w:rsidRDefault="009D6436" w:rsidP="00386FFD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9C7473">
              <w:rPr>
                <w:rFonts w:ascii="Times New Roman" w:hAnsi="Times New Roman"/>
                <w:sz w:val="20"/>
                <w:szCs w:val="20"/>
              </w:rPr>
              <w:br/>
            </w:r>
            <w:r w:rsidR="00A31335" w:rsidRPr="009C74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74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1F7C" w:rsidRPr="009C7473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D57802" w:rsidRPr="00D57802">
              <w:rPr>
                <w:rFonts w:ascii="Times New Roman" w:hAnsi="Times New Roman"/>
                <w:b/>
                <w:sz w:val="28"/>
                <w:szCs w:val="28"/>
              </w:rPr>
              <w:t>IP7HS20</w:t>
            </w:r>
            <w:r w:rsidR="00D708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57802" w:rsidRPr="00D57802">
              <w:rPr>
                <w:rFonts w:ascii="Times New Roman" w:hAnsi="Times New Roman"/>
                <w:b/>
                <w:sz w:val="28"/>
                <w:szCs w:val="28"/>
              </w:rPr>
              <w:t>(22</w:t>
            </w:r>
            <w:proofErr w:type="gramStart"/>
            <w:r w:rsidR="00D57802" w:rsidRPr="00D57802">
              <w:rPr>
                <w:rFonts w:ascii="Times New Roman" w:hAnsi="Times New Roman"/>
                <w:b/>
                <w:sz w:val="28"/>
                <w:szCs w:val="28"/>
              </w:rPr>
              <w:t>X)IR</w:t>
            </w:r>
            <w:proofErr w:type="gramEnd"/>
            <w:r w:rsidR="00D57802" w:rsidRPr="00D57802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  <w:r w:rsidR="00D2146E"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AC5CA8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AC5CA8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115DA04E" w:rsidR="009D6436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4FDB9DD0" w14:textId="77777777" w:rsidR="009C7473" w:rsidRPr="00A31335" w:rsidRDefault="009C7473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6DC14E07" w14:textId="77777777" w:rsidR="009C7473" w:rsidRPr="00A31335" w:rsidRDefault="009C7473" w:rsidP="009C7473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2BDB4680" w14:textId="77777777" w:rsidR="009C7473" w:rsidRPr="00A31335" w:rsidRDefault="009C7473" w:rsidP="009C747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162C5BF8" w14:textId="77777777" w:rsidR="009C7473" w:rsidRPr="00A31335" w:rsidRDefault="009C7473" w:rsidP="009C747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ED0E6CD" w14:textId="77777777" w:rsidR="009C7473" w:rsidRPr="009C7473" w:rsidRDefault="009C7473" w:rsidP="009C7473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видеоуроки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6F3318AB" w14:textId="77777777" w:rsidR="009C7473" w:rsidRDefault="009C7473" w:rsidP="009C7473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16463BEE" w14:textId="77777777" w:rsidR="009C7473" w:rsidRPr="00A31335" w:rsidRDefault="009C7473" w:rsidP="009C7473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1F75CAD7" w14:textId="77777777" w:rsidR="009C7473" w:rsidRDefault="009C7473" w:rsidP="009C7473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4F3687C" w14:textId="77777777" w:rsidR="009C7473" w:rsidRPr="00A31335" w:rsidRDefault="009C7473" w:rsidP="009C7473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Отзывы и предложения Вы можете отправлять нам на почту: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08FC1060" w14:textId="77777777" w:rsidR="009C7473" w:rsidRPr="00A31335" w:rsidRDefault="009C7473" w:rsidP="009C7473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EA30138" w14:textId="7B21233E" w:rsidR="009D6436" w:rsidRPr="00D57802" w:rsidRDefault="009C7473" w:rsidP="009C7473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sectPr w:rsidR="009D6436" w:rsidRPr="00D57802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B10E" w14:textId="77777777" w:rsidR="008424A1" w:rsidRDefault="008424A1" w:rsidP="00070A6A">
      <w:pPr>
        <w:spacing w:after="0" w:line="240" w:lineRule="auto"/>
      </w:pPr>
      <w:r>
        <w:separator/>
      </w:r>
    </w:p>
  </w:endnote>
  <w:endnote w:type="continuationSeparator" w:id="0">
    <w:p w14:paraId="50C2294E" w14:textId="77777777" w:rsidR="008424A1" w:rsidRDefault="008424A1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31F3" w14:textId="77777777" w:rsidR="008424A1" w:rsidRDefault="008424A1" w:rsidP="00070A6A">
      <w:pPr>
        <w:spacing w:after="0" w:line="240" w:lineRule="auto"/>
      </w:pPr>
      <w:r>
        <w:separator/>
      </w:r>
    </w:p>
  </w:footnote>
  <w:footnote w:type="continuationSeparator" w:id="0">
    <w:p w14:paraId="17F2F4D6" w14:textId="77777777" w:rsidR="008424A1" w:rsidRDefault="008424A1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4266B5" w:rsidRDefault="00426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4266B5" w:rsidRDefault="004266B5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4266B5" w:rsidRDefault="004266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B53"/>
    <w:multiLevelType w:val="multilevel"/>
    <w:tmpl w:val="38E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9025C"/>
    <w:multiLevelType w:val="multilevel"/>
    <w:tmpl w:val="71F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80729"/>
    <w:multiLevelType w:val="multilevel"/>
    <w:tmpl w:val="CF94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2"/>
  </w:num>
  <w:num w:numId="16">
    <w:abstractNumId w:val="4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1D1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7764E"/>
    <w:rsid w:val="00290474"/>
    <w:rsid w:val="002A1E44"/>
    <w:rsid w:val="002D02D7"/>
    <w:rsid w:val="002E07C0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811FF"/>
    <w:rsid w:val="00386FFD"/>
    <w:rsid w:val="00396382"/>
    <w:rsid w:val="003A7619"/>
    <w:rsid w:val="003E2394"/>
    <w:rsid w:val="003E4C7D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536E9"/>
    <w:rsid w:val="005B2C44"/>
    <w:rsid w:val="005B5E2D"/>
    <w:rsid w:val="005D55C8"/>
    <w:rsid w:val="005D629C"/>
    <w:rsid w:val="005F2193"/>
    <w:rsid w:val="005F3C87"/>
    <w:rsid w:val="00640F12"/>
    <w:rsid w:val="00661688"/>
    <w:rsid w:val="00664C0A"/>
    <w:rsid w:val="00676D4F"/>
    <w:rsid w:val="00684565"/>
    <w:rsid w:val="006916B5"/>
    <w:rsid w:val="006C3546"/>
    <w:rsid w:val="006E2A3C"/>
    <w:rsid w:val="006E79E5"/>
    <w:rsid w:val="006F561C"/>
    <w:rsid w:val="007009F8"/>
    <w:rsid w:val="00716029"/>
    <w:rsid w:val="0073282D"/>
    <w:rsid w:val="00734369"/>
    <w:rsid w:val="0074076F"/>
    <w:rsid w:val="00771A54"/>
    <w:rsid w:val="00772741"/>
    <w:rsid w:val="00781048"/>
    <w:rsid w:val="00781C82"/>
    <w:rsid w:val="007B4E2D"/>
    <w:rsid w:val="007C0726"/>
    <w:rsid w:val="007C1B16"/>
    <w:rsid w:val="007D32DF"/>
    <w:rsid w:val="007D34EF"/>
    <w:rsid w:val="007E6359"/>
    <w:rsid w:val="00815B32"/>
    <w:rsid w:val="008351B9"/>
    <w:rsid w:val="008424A1"/>
    <w:rsid w:val="00844592"/>
    <w:rsid w:val="00877C9B"/>
    <w:rsid w:val="0088347E"/>
    <w:rsid w:val="00883957"/>
    <w:rsid w:val="00896655"/>
    <w:rsid w:val="008A2427"/>
    <w:rsid w:val="008A678D"/>
    <w:rsid w:val="008B64D9"/>
    <w:rsid w:val="008C79FF"/>
    <w:rsid w:val="00904326"/>
    <w:rsid w:val="00910187"/>
    <w:rsid w:val="009161F7"/>
    <w:rsid w:val="00921D10"/>
    <w:rsid w:val="00922F99"/>
    <w:rsid w:val="00930103"/>
    <w:rsid w:val="00931729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C7473"/>
    <w:rsid w:val="009D6436"/>
    <w:rsid w:val="009E6963"/>
    <w:rsid w:val="00A11036"/>
    <w:rsid w:val="00A2799F"/>
    <w:rsid w:val="00A31335"/>
    <w:rsid w:val="00A37BDC"/>
    <w:rsid w:val="00A470F8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C5CA8"/>
    <w:rsid w:val="00AE00D7"/>
    <w:rsid w:val="00AF5B30"/>
    <w:rsid w:val="00B32191"/>
    <w:rsid w:val="00B37219"/>
    <w:rsid w:val="00B515B4"/>
    <w:rsid w:val="00B636DA"/>
    <w:rsid w:val="00B767BE"/>
    <w:rsid w:val="00B77888"/>
    <w:rsid w:val="00B832C5"/>
    <w:rsid w:val="00BA07CC"/>
    <w:rsid w:val="00BA20EA"/>
    <w:rsid w:val="00BA48E9"/>
    <w:rsid w:val="00BB3675"/>
    <w:rsid w:val="00BC058B"/>
    <w:rsid w:val="00BD141B"/>
    <w:rsid w:val="00BD796F"/>
    <w:rsid w:val="00BE7145"/>
    <w:rsid w:val="00BF53FC"/>
    <w:rsid w:val="00BF62AB"/>
    <w:rsid w:val="00C0583B"/>
    <w:rsid w:val="00C20768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A082A"/>
    <w:rsid w:val="00CC6B0B"/>
    <w:rsid w:val="00CD0BF8"/>
    <w:rsid w:val="00CE1779"/>
    <w:rsid w:val="00CE42DF"/>
    <w:rsid w:val="00D068FD"/>
    <w:rsid w:val="00D15EE2"/>
    <w:rsid w:val="00D2146E"/>
    <w:rsid w:val="00D27141"/>
    <w:rsid w:val="00D27356"/>
    <w:rsid w:val="00D43138"/>
    <w:rsid w:val="00D57802"/>
    <w:rsid w:val="00D57EEA"/>
    <w:rsid w:val="00D63BB3"/>
    <w:rsid w:val="00D7080D"/>
    <w:rsid w:val="00D72965"/>
    <w:rsid w:val="00D732A3"/>
    <w:rsid w:val="00D92044"/>
    <w:rsid w:val="00D9507A"/>
    <w:rsid w:val="00DA6D8E"/>
    <w:rsid w:val="00DB344D"/>
    <w:rsid w:val="00DC0704"/>
    <w:rsid w:val="00DC52A9"/>
    <w:rsid w:val="00DD09C4"/>
    <w:rsid w:val="00DD362E"/>
    <w:rsid w:val="00DF1F7C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B1E32"/>
    <w:rsid w:val="00EE002E"/>
    <w:rsid w:val="00EE6053"/>
    <w:rsid w:val="00EF75EA"/>
    <w:rsid w:val="00F2316D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48273B51-997B-4CE9-90DC-080E4A78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09D0D-AE82-4C6B-8B82-5A02202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IP7HS200(22X)IR120.cdr</vt:lpstr>
    </vt:vector>
  </TitlesOfParts>
  <Company>Microsoft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IP7HS200(22X)IR120.cdr</dc:title>
  <dc:creator>IPTRONIC</dc:creator>
  <cp:lastModifiedBy>Николай Михайлович Невский</cp:lastModifiedBy>
  <cp:revision>2</cp:revision>
  <cp:lastPrinted>2020-03-24T14:13:00Z</cp:lastPrinted>
  <dcterms:created xsi:type="dcterms:W3CDTF">2021-12-30T13:01:00Z</dcterms:created>
  <dcterms:modified xsi:type="dcterms:W3CDTF">2021-12-30T13:01:00Z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